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E1B9" w14:textId="0A7B2DC9" w:rsidR="007924BB" w:rsidRPr="009333D8" w:rsidRDefault="00EE6F90" w:rsidP="007924BB">
      <w:pPr>
        <w:contextualSpacing/>
        <w:jc w:val="center"/>
        <w:outlineLvl w:val="0"/>
        <w:rPr>
          <w:b/>
          <w:color w:val="7F7F7F"/>
          <w:sz w:val="32"/>
          <w:szCs w:val="32"/>
        </w:rPr>
      </w:pPr>
      <w:r>
        <w:rPr>
          <w:b/>
          <w:color w:val="7F7F7F"/>
          <w:sz w:val="32"/>
          <w:szCs w:val="32"/>
        </w:rPr>
        <w:t>Heath</w:t>
      </w:r>
      <w:r w:rsidR="00C104F5" w:rsidRPr="009333D8">
        <w:rPr>
          <w:b/>
          <w:color w:val="7F7F7F"/>
          <w:sz w:val="32"/>
          <w:szCs w:val="32"/>
        </w:rPr>
        <w:t xml:space="preserve"> Quartet</w:t>
      </w:r>
    </w:p>
    <w:p w14:paraId="6790477F" w14:textId="5D4FFB83" w:rsidR="009333D8" w:rsidRPr="007B2539" w:rsidRDefault="00EE6F90" w:rsidP="00EE6F90">
      <w:pPr>
        <w:contextualSpacing/>
        <w:jc w:val="center"/>
        <w:outlineLvl w:val="0"/>
        <w:rPr>
          <w:sz w:val="26"/>
          <w:szCs w:val="26"/>
        </w:rPr>
      </w:pPr>
      <w:r w:rsidRPr="007B2539">
        <w:rPr>
          <w:color w:val="7F7F7F"/>
          <w:sz w:val="26"/>
          <w:szCs w:val="26"/>
        </w:rPr>
        <w:t>Maja Horvat, Sara Wolstenholme (violins), Gary Pomeroy (viola) and Christopher Murray (cello)</w:t>
      </w:r>
    </w:p>
    <w:p w14:paraId="4C4D725B" w14:textId="77777777" w:rsidR="009B4EB4" w:rsidRPr="007B2539" w:rsidRDefault="009B4EB4" w:rsidP="007924BB">
      <w:pPr>
        <w:contextualSpacing/>
        <w:outlineLvl w:val="0"/>
        <w:rPr>
          <w:sz w:val="26"/>
          <w:szCs w:val="26"/>
        </w:rPr>
      </w:pPr>
    </w:p>
    <w:p w14:paraId="7E3C51F5" w14:textId="7A36AA22" w:rsidR="00261998" w:rsidRDefault="00EE6F90" w:rsidP="007924BB">
      <w:pPr>
        <w:contextualSpacing/>
        <w:outlineLvl w:val="0"/>
      </w:pPr>
      <w:r>
        <w:t>12</w:t>
      </w:r>
      <w:r w:rsidR="004B2F02">
        <w:t>/0</w:t>
      </w:r>
      <w:r>
        <w:t>2</w:t>
      </w:r>
      <w:r w:rsidR="004B2F02">
        <w:t xml:space="preserve">/26 </w:t>
      </w:r>
    </w:p>
    <w:p w14:paraId="53BF2937" w14:textId="77777777" w:rsidR="00AF4ECA" w:rsidRDefault="00AF4ECA" w:rsidP="007924BB">
      <w:pPr>
        <w:contextualSpacing/>
        <w:outlineLvl w:val="0"/>
      </w:pPr>
    </w:p>
    <w:p w14:paraId="600509B6" w14:textId="00365838" w:rsidR="006677AA" w:rsidRDefault="0081106B" w:rsidP="0081106B">
      <w:pPr>
        <w:jc w:val="both"/>
        <w:rPr>
          <w:rFonts w:ascii="Garamond" w:hAnsi="Garamond" w:cs="Georgia"/>
          <w:iCs/>
        </w:rPr>
      </w:pPr>
      <w:r w:rsidRPr="00812FD7">
        <w:rPr>
          <w:rFonts w:ascii="Garamond" w:hAnsi="Garamond" w:cs="Georgia"/>
          <w:iCs/>
        </w:rPr>
        <w:t xml:space="preserve">This document provides materials for both your early publicity and also the day of the concert. Please use the full, complete biography in your printed concert </w:t>
      </w:r>
      <w:proofErr w:type="spellStart"/>
      <w:r w:rsidRPr="00812FD7">
        <w:rPr>
          <w:rFonts w:ascii="Garamond" w:hAnsi="Garamond" w:cs="Georgia"/>
          <w:iCs/>
        </w:rPr>
        <w:t>programme</w:t>
      </w:r>
      <w:proofErr w:type="spellEnd"/>
      <w:r w:rsidRPr="00812FD7">
        <w:rPr>
          <w:rFonts w:ascii="Garamond" w:hAnsi="Garamond" w:cs="Georgia"/>
          <w:iCs/>
        </w:rPr>
        <w:t xml:space="preserve"> whenever possible. </w:t>
      </w:r>
    </w:p>
    <w:p w14:paraId="0F24B494" w14:textId="77777777" w:rsidR="001436A3" w:rsidRDefault="001436A3" w:rsidP="001436A3">
      <w:pPr>
        <w:rPr>
          <w:rFonts w:ascii="Garamond" w:hAnsi="Garamond"/>
          <w:lang w:val="en-GB" w:eastAsia="en-GB"/>
        </w:rPr>
      </w:pPr>
      <w:r>
        <w:rPr>
          <w:rFonts w:ascii="Garamond" w:hAnsi="Garamond"/>
          <w:b/>
        </w:rPr>
        <w:t>Quotes</w:t>
      </w:r>
    </w:p>
    <w:p w14:paraId="586FAE0F" w14:textId="7CBF6F6C" w:rsidR="00BB55B4" w:rsidRDefault="00EE6F90" w:rsidP="001436A3">
      <w:pPr>
        <w:jc w:val="both"/>
        <w:rPr>
          <w:rFonts w:ascii="Garamond" w:hAnsi="Garamond"/>
          <w:lang w:val="en-GB" w:eastAsia="en-GB"/>
        </w:rPr>
      </w:pPr>
      <w:r w:rsidRPr="00EE6F90">
        <w:rPr>
          <w:rFonts w:ascii="Garamond" w:hAnsi="Garamond"/>
          <w:lang w:eastAsia="en-GB"/>
        </w:rPr>
        <w:t>“The Heath Quartet’s prayerful concentration really paid off in a performance of unforced beauty and tremulous tension, dappled with sudden shadows and anguished nostalgia for happier times. Each player listened closely to each other; each fell in with Schubert’s feelings as a hand fits the perfect glove.” </w:t>
      </w:r>
      <w:r w:rsidRPr="00EE6F90">
        <w:rPr>
          <w:rFonts w:ascii="Garamond" w:hAnsi="Garamond"/>
          <w:b/>
          <w:bCs/>
          <w:lang w:eastAsia="en-GB"/>
        </w:rPr>
        <w:t>The Times</w:t>
      </w:r>
      <w:r w:rsidRPr="00EE6F90">
        <w:rPr>
          <w:rFonts w:ascii="Garamond" w:hAnsi="Garamond"/>
          <w:lang w:val="en-GB" w:eastAsia="en-GB"/>
        </w:rPr>
        <w:t xml:space="preserve"> </w:t>
      </w:r>
    </w:p>
    <w:p w14:paraId="3F7EEDD2" w14:textId="70AC18A8" w:rsidR="00BB55B4" w:rsidRPr="00EE6F90" w:rsidRDefault="00EE6F90" w:rsidP="001436A3">
      <w:pPr>
        <w:jc w:val="both"/>
        <w:rPr>
          <w:rFonts w:ascii="Garamond" w:hAnsi="Garamond"/>
          <w:b/>
          <w:bCs/>
          <w:lang w:val="en-GB" w:eastAsia="en-GB"/>
        </w:rPr>
      </w:pPr>
      <w:r w:rsidRPr="00EE6F90">
        <w:rPr>
          <w:rFonts w:ascii="Garamond" w:hAnsi="Garamond"/>
          <w:lang w:eastAsia="en-GB"/>
        </w:rPr>
        <w:t>“The delicate perfection of the sound was a marvel..”</w:t>
      </w:r>
      <w:r w:rsidRPr="00EE6F90">
        <w:rPr>
          <w:rFonts w:ascii="Garamond" w:hAnsi="Garamond"/>
          <w:b/>
          <w:bCs/>
          <w:lang w:eastAsia="en-GB"/>
        </w:rPr>
        <w:t> Daily Telegraph</w:t>
      </w:r>
    </w:p>
    <w:p w14:paraId="33DE73FD" w14:textId="77777777" w:rsidR="0074641B" w:rsidRDefault="0074641B" w:rsidP="00702B01">
      <w:pPr>
        <w:rPr>
          <w:rFonts w:ascii="Garamond" w:hAnsi="Garamond"/>
          <w:b/>
        </w:rPr>
      </w:pPr>
    </w:p>
    <w:p w14:paraId="23838BCA" w14:textId="6C088DA4" w:rsidR="00702B01" w:rsidRDefault="007924BB" w:rsidP="00702B01">
      <w:pPr>
        <w:rPr>
          <w:rFonts w:ascii="Garamond" w:hAnsi="Garamond"/>
          <w:lang w:val="en-GB" w:eastAsia="en-GB"/>
        </w:rPr>
      </w:pPr>
      <w:r w:rsidRPr="00702B01">
        <w:rPr>
          <w:rFonts w:ascii="Garamond" w:hAnsi="Garamond"/>
          <w:b/>
        </w:rPr>
        <w:t>Full Biography (</w:t>
      </w:r>
      <w:r w:rsidR="00FC3DF9">
        <w:rPr>
          <w:rFonts w:ascii="Garamond" w:hAnsi="Garamond"/>
          <w:b/>
        </w:rPr>
        <w:t>4</w:t>
      </w:r>
      <w:r w:rsidR="00EE6F90">
        <w:rPr>
          <w:rFonts w:ascii="Garamond" w:hAnsi="Garamond"/>
          <w:b/>
        </w:rPr>
        <w:t>03</w:t>
      </w:r>
      <w:r w:rsidR="003B0C4C" w:rsidRPr="00702B01">
        <w:rPr>
          <w:rFonts w:ascii="Garamond" w:hAnsi="Garamond"/>
          <w:b/>
        </w:rPr>
        <w:t xml:space="preserve"> </w:t>
      </w:r>
      <w:r w:rsidR="00736440" w:rsidRPr="00702B01">
        <w:rPr>
          <w:rFonts w:ascii="Garamond" w:hAnsi="Garamond"/>
          <w:b/>
        </w:rPr>
        <w:t>w</w:t>
      </w:r>
      <w:r w:rsidRPr="00702B01">
        <w:rPr>
          <w:rFonts w:ascii="Garamond" w:hAnsi="Garamond"/>
          <w:b/>
        </w:rPr>
        <w:t>ords)</w:t>
      </w:r>
    </w:p>
    <w:p w14:paraId="1BBA3C0F" w14:textId="77777777" w:rsidR="00EE6F90" w:rsidRPr="00EE6F90" w:rsidRDefault="00EE6F90" w:rsidP="00EE6F90">
      <w:pPr>
        <w:pStyle w:val="NormalWeb"/>
        <w:jc w:val="both"/>
        <w:rPr>
          <w:rFonts w:ascii="Garamond" w:hAnsi="Garamond" w:cs="Arial"/>
          <w:color w:val="000000"/>
        </w:rPr>
      </w:pPr>
      <w:r w:rsidRPr="00EE6F90">
        <w:rPr>
          <w:rFonts w:ascii="Garamond" w:hAnsi="Garamond" w:cs="Arial"/>
          <w:color w:val="000000"/>
        </w:rPr>
        <w:t>One of the most acclaimed British string quartets, The Heath Quartet has built a strong reputation for its dynamic and committed performances.</w:t>
      </w:r>
    </w:p>
    <w:p w14:paraId="529EC55E" w14:textId="77777777" w:rsidR="00EE6F90" w:rsidRPr="00EE6F90" w:rsidRDefault="00EE6F90" w:rsidP="00EE6F90">
      <w:pPr>
        <w:pStyle w:val="NormalWeb"/>
        <w:jc w:val="both"/>
        <w:rPr>
          <w:rFonts w:ascii="Garamond" w:hAnsi="Garamond" w:cs="Arial"/>
          <w:color w:val="000000"/>
        </w:rPr>
      </w:pPr>
      <w:r w:rsidRPr="00EE6F90">
        <w:rPr>
          <w:rFonts w:ascii="Garamond" w:hAnsi="Garamond" w:cs="Arial"/>
          <w:color w:val="000000"/>
        </w:rPr>
        <w:t>Established at the Royal Northern College of Music, in 2013 it became the first ensemble in fifteen years to win the prestigious RPS Young Artists Award. In 2016 they won the Gramophone Chamber Award for their recording of the complete Tippett quartets and were featured performing the composer’s Second quartet in the BBC programme ‘Classic Quartets’ at the BBC.</w:t>
      </w:r>
    </w:p>
    <w:p w14:paraId="300690A6" w14:textId="77777777" w:rsidR="00EE6F90" w:rsidRPr="00EE6F90" w:rsidRDefault="00EE6F90" w:rsidP="00EE6F90">
      <w:pPr>
        <w:pStyle w:val="NormalWeb"/>
        <w:jc w:val="both"/>
        <w:rPr>
          <w:rFonts w:ascii="Garamond" w:hAnsi="Garamond" w:cs="Arial"/>
          <w:color w:val="000000"/>
        </w:rPr>
      </w:pPr>
      <w:r w:rsidRPr="00EE6F90">
        <w:rPr>
          <w:rFonts w:ascii="Garamond" w:hAnsi="Garamond" w:cs="Arial"/>
          <w:color w:val="000000"/>
        </w:rPr>
        <w:t>The Tippett album was followed by two discs recorded for Harmonia Mundi/PIAS and part-funded by a BBT Special Ensemble Scholarship, of Tchaikovsky’s First and Third quartets (BBC Radio 3’s Disc of the Week) and the complete Bartók quartets (2017 Limelight Chamber Music Award; nominated for 2018 Gramophone Chamber Award). Their recent album for Signum Records, with soprano Carolyn Sampson, brings together works by Berg, Webern and Schoenberg.</w:t>
      </w:r>
    </w:p>
    <w:p w14:paraId="06E8008F" w14:textId="77777777" w:rsidR="00EE6F90" w:rsidRDefault="00EE6F90" w:rsidP="00EE6F90">
      <w:pPr>
        <w:pStyle w:val="NormalWeb"/>
        <w:jc w:val="both"/>
        <w:rPr>
          <w:rFonts w:ascii="Garamond" w:hAnsi="Garamond" w:cs="Arial"/>
          <w:color w:val="000000"/>
        </w:rPr>
      </w:pPr>
      <w:r w:rsidRPr="00EE6F90">
        <w:rPr>
          <w:rFonts w:ascii="Garamond" w:hAnsi="Garamond" w:cs="Arial"/>
          <w:color w:val="000000"/>
        </w:rPr>
        <w:t>With a recording of Helen Grime’s Second Quartet they contributed towards </w:t>
      </w:r>
      <w:r w:rsidRPr="00EE6F90">
        <w:rPr>
          <w:rFonts w:ascii="Garamond" w:hAnsi="Garamond" w:cs="Arial"/>
          <w:i/>
          <w:iCs/>
          <w:color w:val="000000"/>
        </w:rPr>
        <w:t>Bracing Change 2,</w:t>
      </w:r>
      <w:r w:rsidRPr="00EE6F90">
        <w:rPr>
          <w:rFonts w:ascii="Garamond" w:hAnsi="Garamond" w:cs="Arial"/>
          <w:color w:val="000000"/>
        </w:rPr>
        <w:t xml:space="preserve"> an anthology of contemporary British string quartets on NMC which was nominated as Gramophone Editor’s Choice in 2023. Other accolades include first prize at the 2008 TROMP competition, and the 2012 Ensemble Prize at the </w:t>
      </w:r>
      <w:proofErr w:type="spellStart"/>
      <w:r w:rsidRPr="00EE6F90">
        <w:rPr>
          <w:rFonts w:ascii="Garamond" w:hAnsi="Garamond" w:cs="Arial"/>
          <w:color w:val="000000"/>
        </w:rPr>
        <w:t>Festspiele</w:t>
      </w:r>
      <w:proofErr w:type="spellEnd"/>
      <w:r w:rsidRPr="00EE6F90">
        <w:rPr>
          <w:rFonts w:ascii="Garamond" w:hAnsi="Garamond" w:cs="Arial"/>
          <w:color w:val="000000"/>
        </w:rPr>
        <w:t xml:space="preserve"> Mecklenburg-Vorpommern.</w:t>
      </w:r>
    </w:p>
    <w:p w14:paraId="050A1B94" w14:textId="77777777" w:rsidR="00EE6F90" w:rsidRPr="00EE6F90" w:rsidRDefault="00EE6F90" w:rsidP="00EE6F90">
      <w:pPr>
        <w:pStyle w:val="NormalWeb"/>
        <w:jc w:val="both"/>
        <w:rPr>
          <w:rFonts w:ascii="Garamond" w:hAnsi="Garamond" w:cs="Arial"/>
          <w:color w:val="000000"/>
        </w:rPr>
      </w:pPr>
      <w:r w:rsidRPr="00EE6F90">
        <w:rPr>
          <w:rFonts w:ascii="Garamond" w:hAnsi="Garamond" w:cs="Arial"/>
          <w:color w:val="000000"/>
        </w:rPr>
        <w:t xml:space="preserve">Notable highlights include a two-season residency at Berlin’s Pierre Boulez Saal, their Barcelona debut in Palau de la Musica Catalana, a Beethoven series at Bath Festival, debuts at Elbphilharmonie Hamburg, Saffron Hall and Cheltenham Festival, as well as concerts at </w:t>
      </w:r>
      <w:proofErr w:type="spellStart"/>
      <w:r w:rsidRPr="00EE6F90">
        <w:rPr>
          <w:rFonts w:ascii="Garamond" w:hAnsi="Garamond" w:cs="Arial"/>
          <w:color w:val="000000"/>
        </w:rPr>
        <w:t>Handelsbeurs</w:t>
      </w:r>
      <w:proofErr w:type="spellEnd"/>
      <w:r w:rsidRPr="00EE6F90">
        <w:rPr>
          <w:rFonts w:ascii="Garamond" w:hAnsi="Garamond" w:cs="Arial"/>
          <w:color w:val="000000"/>
        </w:rPr>
        <w:t xml:space="preserve"> Ghent, Aldeburgh, and Norfolk &amp; Norwich festivals.</w:t>
      </w:r>
    </w:p>
    <w:p w14:paraId="482E18DF" w14:textId="77777777" w:rsidR="00EE6F90" w:rsidRDefault="00EE6F90" w:rsidP="00EE6F90">
      <w:pPr>
        <w:pStyle w:val="NormalWeb"/>
        <w:jc w:val="both"/>
        <w:rPr>
          <w:rFonts w:ascii="Garamond" w:hAnsi="Garamond" w:cs="Arial"/>
          <w:color w:val="000000"/>
          <w:lang w:val="en-US"/>
        </w:rPr>
      </w:pPr>
      <w:r w:rsidRPr="00EE6F90">
        <w:rPr>
          <w:rFonts w:ascii="Garamond" w:hAnsi="Garamond" w:cs="Arial"/>
          <w:color w:val="000000"/>
        </w:rPr>
        <w:t>Recent seasons have included a tour of the USA, a live broadcast with Steven Osborne for the BBC Proms and an appearance on BBC Radio 4’s ‘How to Play’; a highly-acclaimed programme exploring Schubert’s Death and the Maiden. The quartet continued its long association with Wigmore Hall with a four-concert series and gave the inaugural concert at the newly renovated Brighton Dome Corn Exchange. They also performed at The British Library and were faculty members at the Britten Pears Young Artist Programme. The quartet enjoyed collaborations with, amongst others,</w:t>
      </w:r>
      <w:r w:rsidRPr="00EE6F90">
        <w:rPr>
          <w:lang w:val="en-US" w:eastAsia="en-US"/>
        </w:rPr>
        <w:t xml:space="preserve"> </w:t>
      </w:r>
      <w:r w:rsidRPr="00EE6F90">
        <w:rPr>
          <w:rFonts w:ascii="Garamond" w:hAnsi="Garamond" w:cs="Arial"/>
          <w:color w:val="000000"/>
          <w:lang w:val="en-US"/>
        </w:rPr>
        <w:t>Anastasia Kobekina, Robert Plane, Tom Poster, Matthias Schorn, Alice Neary, Hélène Clement and the Elias String Quartet</w:t>
      </w:r>
    </w:p>
    <w:p w14:paraId="11C268D1" w14:textId="77777777" w:rsidR="00EE6F90" w:rsidRPr="00EE6F90" w:rsidRDefault="00EE6F90" w:rsidP="00EE6F90">
      <w:pPr>
        <w:pStyle w:val="NormalWeb"/>
        <w:jc w:val="both"/>
        <w:rPr>
          <w:rFonts w:ascii="Garamond" w:hAnsi="Garamond" w:cs="Arial"/>
          <w:color w:val="000000"/>
        </w:rPr>
      </w:pPr>
      <w:r w:rsidRPr="00EE6F90">
        <w:rPr>
          <w:rFonts w:ascii="Garamond" w:hAnsi="Garamond" w:cs="Arial"/>
          <w:color w:val="000000"/>
        </w:rPr>
        <w:lastRenderedPageBreak/>
        <w:t>This season the quartet are looking forward to another tour of the USA and collaborations with hornist Ben Goldscheider and clarinettist/composer Jörg Widmann.</w:t>
      </w:r>
    </w:p>
    <w:p w14:paraId="6FD0B1E3" w14:textId="51F89CB0" w:rsidR="00EE6F90" w:rsidRPr="00EE6F90" w:rsidRDefault="00EE6F90" w:rsidP="00EE6F90">
      <w:pPr>
        <w:pStyle w:val="NormalWeb"/>
        <w:jc w:val="both"/>
        <w:rPr>
          <w:rFonts w:ascii="Garamond" w:hAnsi="Garamond" w:cs="Arial"/>
          <w:color w:val="000000"/>
        </w:rPr>
      </w:pPr>
      <w:r w:rsidRPr="00EE6F90">
        <w:rPr>
          <w:rFonts w:ascii="Garamond" w:hAnsi="Garamond" w:cs="Arial"/>
          <w:color w:val="000000"/>
        </w:rPr>
        <w:t>The Heath Quartet are staff members at the Guildhall School of Music and Drama in London and in 2025 became String Quartet in Residence at Middlesex University.</w:t>
      </w:r>
    </w:p>
    <w:p w14:paraId="5D9C9BE5" w14:textId="77777777" w:rsidR="00EE6F90" w:rsidRPr="00EE6F90" w:rsidRDefault="00EE6F90" w:rsidP="00EE6F90">
      <w:pPr>
        <w:pStyle w:val="NormalWeb"/>
        <w:rPr>
          <w:rFonts w:ascii="Garamond" w:hAnsi="Garamond" w:cs="Arial"/>
          <w:color w:val="000000"/>
        </w:rPr>
      </w:pPr>
    </w:p>
    <w:p w14:paraId="7FB3E4A7" w14:textId="77777777" w:rsidR="005B4D6A" w:rsidRDefault="005B4D6A" w:rsidP="005B4D6A">
      <w:pPr>
        <w:pStyle w:val="NormalWeb"/>
        <w:jc w:val="both"/>
        <w:rPr>
          <w:rFonts w:ascii="Garamond" w:hAnsi="Garamond" w:cs="Arial"/>
          <w:color w:val="000000"/>
        </w:rPr>
      </w:pPr>
    </w:p>
    <w:p w14:paraId="2286BEDC" w14:textId="77777777" w:rsidR="005B4D6A" w:rsidRPr="005B4D6A" w:rsidRDefault="005B4D6A" w:rsidP="00F142D5">
      <w:pPr>
        <w:pStyle w:val="NormalWeb"/>
        <w:jc w:val="both"/>
        <w:rPr>
          <w:rFonts w:ascii="Garamond" w:hAnsi="Garamond"/>
          <w:color w:val="404040"/>
        </w:rPr>
      </w:pPr>
    </w:p>
    <w:p w14:paraId="4EDDCDD6" w14:textId="54BD2E30" w:rsidR="00C104F5" w:rsidRPr="004024B9" w:rsidRDefault="00C104F5" w:rsidP="00F142D5">
      <w:pPr>
        <w:pStyle w:val="NormalWeb"/>
        <w:jc w:val="both"/>
        <w:rPr>
          <w:rFonts w:ascii="Garamond" w:hAnsi="Garamond" w:cs="Arial"/>
          <w:color w:val="000000"/>
        </w:rPr>
      </w:pPr>
    </w:p>
    <w:sectPr w:rsidR="00C104F5" w:rsidRPr="004024B9" w:rsidSect="00892ED1">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D315" w14:textId="77777777" w:rsidR="00631C72" w:rsidRDefault="00631C72" w:rsidP="007924BB">
      <w:pPr>
        <w:spacing w:after="0"/>
      </w:pPr>
      <w:r>
        <w:separator/>
      </w:r>
    </w:p>
  </w:endnote>
  <w:endnote w:type="continuationSeparator" w:id="0">
    <w:p w14:paraId="5D617343" w14:textId="77777777" w:rsidR="00631C72" w:rsidRDefault="00631C72" w:rsidP="00792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4632" w14:textId="77777777" w:rsidR="00C1774A" w:rsidRDefault="00C1774A" w:rsidP="007924BB">
    <w:pPr>
      <w:pStyle w:val="Footer"/>
      <w:spacing w:after="0"/>
      <w:contextualSpacing/>
      <w:rPr>
        <w:rFonts w:ascii="Georgia" w:hAnsi="Georgia"/>
        <w:sz w:val="20"/>
        <w:szCs w:val="20"/>
      </w:rPr>
    </w:pPr>
  </w:p>
  <w:p w14:paraId="7697BCDC" w14:textId="77777777" w:rsidR="00C1774A" w:rsidRDefault="00C1774A" w:rsidP="007924BB">
    <w:pPr>
      <w:pStyle w:val="Footer"/>
      <w:spacing w:after="0"/>
      <w:contextualSpacing/>
      <w:rPr>
        <w:rFonts w:ascii="Georgia" w:hAnsi="Georgia"/>
        <w:sz w:val="20"/>
        <w:szCs w:val="20"/>
      </w:rPr>
    </w:pPr>
  </w:p>
  <w:p w14:paraId="363535D0" w14:textId="6DD9C7BB" w:rsidR="00C1774A" w:rsidRDefault="00C1774A" w:rsidP="007924BB">
    <w:pPr>
      <w:spacing w:after="0"/>
      <w:contextualSpacing/>
      <w:jc w:val="center"/>
      <w:rPr>
        <w:rFonts w:ascii="Georgia" w:hAnsi="Georgia" w:cs="TimesNewRomanPSMT"/>
        <w:sz w:val="20"/>
        <w:szCs w:val="20"/>
        <w:lang w:val="en-GB" w:eastAsia="en-GB"/>
      </w:rPr>
    </w:pPr>
    <w:r w:rsidRPr="007924BB">
      <w:rPr>
        <w:rFonts w:ascii="Georgia" w:hAnsi="Georgia" w:cs="TimesNewRomanPSMT"/>
        <w:sz w:val="20"/>
        <w:szCs w:val="20"/>
        <w:lang w:val="en-GB" w:eastAsia="en-GB"/>
      </w:rPr>
      <w:t>Worldwide Management</w:t>
    </w:r>
    <w:r w:rsidR="00837696">
      <w:rPr>
        <w:rFonts w:ascii="Georgia" w:hAnsi="Georgia" w:cs="TimesNewRomanPSMT"/>
        <w:sz w:val="20"/>
        <w:szCs w:val="20"/>
        <w:lang w:val="en-GB" w:eastAsia="en-GB"/>
      </w:rPr>
      <w:t xml:space="preserve"> (excluding </w:t>
    </w:r>
    <w:r w:rsidR="00EE6F90">
      <w:rPr>
        <w:rFonts w:ascii="Georgia" w:hAnsi="Georgia" w:cs="TimesNewRomanPSMT"/>
        <w:sz w:val="20"/>
        <w:szCs w:val="20"/>
        <w:lang w:val="en-GB" w:eastAsia="en-GB"/>
      </w:rPr>
      <w:t>the USA</w:t>
    </w:r>
    <w:r w:rsidR="00837696">
      <w:rPr>
        <w:rFonts w:ascii="Georgia" w:hAnsi="Georgia" w:cs="TimesNewRomanPSMT"/>
        <w:sz w:val="20"/>
        <w:szCs w:val="20"/>
        <w:lang w:val="en-GB" w:eastAsia="en-GB"/>
      </w:rPr>
      <w:t xml:space="preserve">) </w:t>
    </w:r>
  </w:p>
  <w:p w14:paraId="325E4A00" w14:textId="3A665D4D" w:rsidR="00C1774A" w:rsidRPr="007924BB" w:rsidRDefault="00C1774A" w:rsidP="007924BB">
    <w:pPr>
      <w:spacing w:after="0"/>
      <w:contextualSpacing/>
      <w:jc w:val="center"/>
      <w:rPr>
        <w:rFonts w:ascii="Georgia" w:hAnsi="Georgia" w:cs="TimesNewRomanPSMT"/>
        <w:sz w:val="20"/>
        <w:szCs w:val="20"/>
        <w:lang w:val="en-GB" w:eastAsia="en-GB"/>
      </w:rPr>
    </w:pPr>
    <w:r w:rsidRPr="007924BB">
      <w:rPr>
        <w:rFonts w:ascii="Georgia" w:hAnsi="Georgia" w:cs="TimesNewRomanPSMT"/>
        <w:sz w:val="20"/>
        <w:szCs w:val="20"/>
        <w:lang w:val="en-GB" w:eastAsia="en-GB"/>
      </w:rPr>
      <w:t xml:space="preserve">Sally Richardson - </w:t>
    </w:r>
    <w:proofErr w:type="spellStart"/>
    <w:r w:rsidRPr="007924BB">
      <w:rPr>
        <w:rFonts w:ascii="Georgia" w:hAnsi="Georgia" w:cs="TimesNewRomanPSMT"/>
        <w:sz w:val="20"/>
        <w:szCs w:val="20"/>
        <w:lang w:val="en-GB" w:eastAsia="en-GB"/>
      </w:rPr>
      <w:t>Tashmina</w:t>
    </w:r>
    <w:proofErr w:type="spellEnd"/>
    <w:r w:rsidRPr="007924BB">
      <w:rPr>
        <w:rFonts w:ascii="Georgia" w:hAnsi="Georgia" w:cs="TimesNewRomanPSMT"/>
        <w:sz w:val="20"/>
        <w:szCs w:val="20"/>
        <w:lang w:val="en-GB" w:eastAsia="en-GB"/>
      </w:rPr>
      <w:t xml:space="preserve"> Artists +44 (0)</w:t>
    </w:r>
    <w:r w:rsidR="00690977" w:rsidRPr="00690977">
      <w:t xml:space="preserve"> </w:t>
    </w:r>
    <w:r w:rsidR="00690977" w:rsidRPr="00690977">
      <w:rPr>
        <w:rFonts w:ascii="Georgia" w:hAnsi="Georgia" w:cs="TimesNewRomanPSMT"/>
        <w:sz w:val="20"/>
        <w:szCs w:val="20"/>
        <w:lang w:eastAsia="en-GB"/>
      </w:rPr>
      <w:t>20 7046 1164</w:t>
    </w:r>
    <w:r w:rsidRPr="007924BB">
      <w:rPr>
        <w:rFonts w:ascii="Georgia" w:hAnsi="Georgia" w:cs="TimesNewRomanPSMT"/>
        <w:sz w:val="20"/>
        <w:szCs w:val="20"/>
        <w:lang w:val="en-GB" w:eastAsia="en-GB"/>
      </w:rPr>
      <w:t>; www.tashmina.co.uk; info@tashmina.co.uk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CC7E" w14:textId="77777777" w:rsidR="00631C72" w:rsidRDefault="00631C72" w:rsidP="007924BB">
      <w:pPr>
        <w:spacing w:after="0"/>
      </w:pPr>
      <w:r>
        <w:separator/>
      </w:r>
    </w:p>
  </w:footnote>
  <w:footnote w:type="continuationSeparator" w:id="0">
    <w:p w14:paraId="2BA56CA7" w14:textId="77777777" w:rsidR="00631C72" w:rsidRDefault="00631C72" w:rsidP="007924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89C63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9586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2A1"/>
    <w:rsid w:val="00000B3B"/>
    <w:rsid w:val="00012A0A"/>
    <w:rsid w:val="0001397C"/>
    <w:rsid w:val="000423FF"/>
    <w:rsid w:val="00053096"/>
    <w:rsid w:val="000557C6"/>
    <w:rsid w:val="00076A59"/>
    <w:rsid w:val="00080693"/>
    <w:rsid w:val="00092A26"/>
    <w:rsid w:val="000A37C6"/>
    <w:rsid w:val="000C3EE6"/>
    <w:rsid w:val="000D7E0F"/>
    <w:rsid w:val="000F6C67"/>
    <w:rsid w:val="001018E2"/>
    <w:rsid w:val="00102071"/>
    <w:rsid w:val="0010440A"/>
    <w:rsid w:val="00113FBF"/>
    <w:rsid w:val="001220BB"/>
    <w:rsid w:val="001436A3"/>
    <w:rsid w:val="00152A31"/>
    <w:rsid w:val="00153B39"/>
    <w:rsid w:val="00176252"/>
    <w:rsid w:val="00191FB8"/>
    <w:rsid w:val="001B0645"/>
    <w:rsid w:val="001B32B7"/>
    <w:rsid w:val="001D5568"/>
    <w:rsid w:val="001D5A2B"/>
    <w:rsid w:val="001F520F"/>
    <w:rsid w:val="002226B3"/>
    <w:rsid w:val="00231673"/>
    <w:rsid w:val="00241C94"/>
    <w:rsid w:val="00261998"/>
    <w:rsid w:val="00272224"/>
    <w:rsid w:val="00273CBE"/>
    <w:rsid w:val="002817E4"/>
    <w:rsid w:val="002B1175"/>
    <w:rsid w:val="002C1E63"/>
    <w:rsid w:val="002D0EF8"/>
    <w:rsid w:val="002E2E48"/>
    <w:rsid w:val="002E34F2"/>
    <w:rsid w:val="002E5354"/>
    <w:rsid w:val="002F2833"/>
    <w:rsid w:val="002F2AA1"/>
    <w:rsid w:val="002F3B5C"/>
    <w:rsid w:val="003042F3"/>
    <w:rsid w:val="00306586"/>
    <w:rsid w:val="00337E9D"/>
    <w:rsid w:val="00377DB4"/>
    <w:rsid w:val="00393D51"/>
    <w:rsid w:val="00396FA5"/>
    <w:rsid w:val="003B0C4C"/>
    <w:rsid w:val="003F0F9C"/>
    <w:rsid w:val="00435C8B"/>
    <w:rsid w:val="00456B85"/>
    <w:rsid w:val="004608FB"/>
    <w:rsid w:val="004655E4"/>
    <w:rsid w:val="004720E5"/>
    <w:rsid w:val="00493293"/>
    <w:rsid w:val="004B2F02"/>
    <w:rsid w:val="004C4F2B"/>
    <w:rsid w:val="004C6B3F"/>
    <w:rsid w:val="00507508"/>
    <w:rsid w:val="005352BD"/>
    <w:rsid w:val="00553FBF"/>
    <w:rsid w:val="005550AE"/>
    <w:rsid w:val="0056108C"/>
    <w:rsid w:val="00561865"/>
    <w:rsid w:val="005653B5"/>
    <w:rsid w:val="005804FF"/>
    <w:rsid w:val="005876BF"/>
    <w:rsid w:val="005B4D6A"/>
    <w:rsid w:val="005E3AA7"/>
    <w:rsid w:val="00606693"/>
    <w:rsid w:val="0061377B"/>
    <w:rsid w:val="00631C72"/>
    <w:rsid w:val="00664FB8"/>
    <w:rsid w:val="006677AA"/>
    <w:rsid w:val="006779C6"/>
    <w:rsid w:val="00680B06"/>
    <w:rsid w:val="00681FC4"/>
    <w:rsid w:val="00690977"/>
    <w:rsid w:val="00697ABA"/>
    <w:rsid w:val="006A7FA4"/>
    <w:rsid w:val="006D201D"/>
    <w:rsid w:val="006F1B36"/>
    <w:rsid w:val="006F2042"/>
    <w:rsid w:val="006F4384"/>
    <w:rsid w:val="00702B01"/>
    <w:rsid w:val="00703303"/>
    <w:rsid w:val="00705049"/>
    <w:rsid w:val="00710DB4"/>
    <w:rsid w:val="00724745"/>
    <w:rsid w:val="00732EBC"/>
    <w:rsid w:val="00736423"/>
    <w:rsid w:val="00736440"/>
    <w:rsid w:val="007365CD"/>
    <w:rsid w:val="0074641B"/>
    <w:rsid w:val="007924BB"/>
    <w:rsid w:val="007A15E1"/>
    <w:rsid w:val="007B2539"/>
    <w:rsid w:val="007B6820"/>
    <w:rsid w:val="007B73CB"/>
    <w:rsid w:val="007D6B2C"/>
    <w:rsid w:val="007F6C5B"/>
    <w:rsid w:val="00800A26"/>
    <w:rsid w:val="00804CC1"/>
    <w:rsid w:val="0081106B"/>
    <w:rsid w:val="00813B14"/>
    <w:rsid w:val="008177DC"/>
    <w:rsid w:val="00837696"/>
    <w:rsid w:val="0085060F"/>
    <w:rsid w:val="00860F53"/>
    <w:rsid w:val="008652B6"/>
    <w:rsid w:val="008653D7"/>
    <w:rsid w:val="008805BB"/>
    <w:rsid w:val="00881DA0"/>
    <w:rsid w:val="00892ED1"/>
    <w:rsid w:val="008C2556"/>
    <w:rsid w:val="0091579A"/>
    <w:rsid w:val="009330F5"/>
    <w:rsid w:val="009333D8"/>
    <w:rsid w:val="009334EC"/>
    <w:rsid w:val="00990282"/>
    <w:rsid w:val="00992F46"/>
    <w:rsid w:val="009A0D42"/>
    <w:rsid w:val="009B4EB4"/>
    <w:rsid w:val="009E2D76"/>
    <w:rsid w:val="00A00B78"/>
    <w:rsid w:val="00A155EF"/>
    <w:rsid w:val="00A15D66"/>
    <w:rsid w:val="00A178DB"/>
    <w:rsid w:val="00A374C8"/>
    <w:rsid w:val="00A427EE"/>
    <w:rsid w:val="00A52026"/>
    <w:rsid w:val="00A94D16"/>
    <w:rsid w:val="00A96E3F"/>
    <w:rsid w:val="00AA1A2E"/>
    <w:rsid w:val="00AD244E"/>
    <w:rsid w:val="00AF4ECA"/>
    <w:rsid w:val="00B22107"/>
    <w:rsid w:val="00B231AC"/>
    <w:rsid w:val="00B54A48"/>
    <w:rsid w:val="00BB55B4"/>
    <w:rsid w:val="00BE1B30"/>
    <w:rsid w:val="00C104F5"/>
    <w:rsid w:val="00C132D1"/>
    <w:rsid w:val="00C1774A"/>
    <w:rsid w:val="00C73601"/>
    <w:rsid w:val="00C76B1A"/>
    <w:rsid w:val="00C8533E"/>
    <w:rsid w:val="00C87396"/>
    <w:rsid w:val="00C9752E"/>
    <w:rsid w:val="00CC2058"/>
    <w:rsid w:val="00CC54FA"/>
    <w:rsid w:val="00CD6201"/>
    <w:rsid w:val="00D005B5"/>
    <w:rsid w:val="00D04AC5"/>
    <w:rsid w:val="00D142A1"/>
    <w:rsid w:val="00D16761"/>
    <w:rsid w:val="00D22AB5"/>
    <w:rsid w:val="00D27617"/>
    <w:rsid w:val="00D37CA2"/>
    <w:rsid w:val="00D56346"/>
    <w:rsid w:val="00D82D5D"/>
    <w:rsid w:val="00DA12D6"/>
    <w:rsid w:val="00DA2595"/>
    <w:rsid w:val="00DE6FAD"/>
    <w:rsid w:val="00DF1487"/>
    <w:rsid w:val="00E03FB1"/>
    <w:rsid w:val="00E065B1"/>
    <w:rsid w:val="00E25050"/>
    <w:rsid w:val="00E258E8"/>
    <w:rsid w:val="00E3231B"/>
    <w:rsid w:val="00E41586"/>
    <w:rsid w:val="00E75089"/>
    <w:rsid w:val="00E800EF"/>
    <w:rsid w:val="00E84A60"/>
    <w:rsid w:val="00E87DAA"/>
    <w:rsid w:val="00EA4353"/>
    <w:rsid w:val="00EA74E1"/>
    <w:rsid w:val="00EB0515"/>
    <w:rsid w:val="00ED3A02"/>
    <w:rsid w:val="00EE6F90"/>
    <w:rsid w:val="00F022A1"/>
    <w:rsid w:val="00F142D5"/>
    <w:rsid w:val="00F23F6C"/>
    <w:rsid w:val="00F30436"/>
    <w:rsid w:val="00F62A7D"/>
    <w:rsid w:val="00F649E9"/>
    <w:rsid w:val="00F7144B"/>
    <w:rsid w:val="00FB12B0"/>
    <w:rsid w:val="00FC3DF9"/>
    <w:rsid w:val="00FF4CEA"/>
    <w:rsid w:val="00FF7A8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79B81"/>
  <w15:docId w15:val="{4CB75B89-C51D-4653-BE1F-41008951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B4E"/>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24BB"/>
    <w:pPr>
      <w:tabs>
        <w:tab w:val="center" w:pos="4320"/>
        <w:tab w:val="right" w:pos="8640"/>
      </w:tabs>
    </w:pPr>
  </w:style>
  <w:style w:type="character" w:customStyle="1" w:styleId="HeaderChar">
    <w:name w:val="Header Char"/>
    <w:link w:val="Header"/>
    <w:uiPriority w:val="99"/>
    <w:rsid w:val="007924BB"/>
    <w:rPr>
      <w:sz w:val="24"/>
      <w:szCs w:val="24"/>
    </w:rPr>
  </w:style>
  <w:style w:type="paragraph" w:styleId="Footer">
    <w:name w:val="footer"/>
    <w:basedOn w:val="Normal"/>
    <w:link w:val="FooterChar"/>
    <w:uiPriority w:val="99"/>
    <w:unhideWhenUsed/>
    <w:rsid w:val="007924BB"/>
    <w:pPr>
      <w:tabs>
        <w:tab w:val="center" w:pos="4320"/>
        <w:tab w:val="right" w:pos="8640"/>
      </w:tabs>
    </w:pPr>
  </w:style>
  <w:style w:type="character" w:customStyle="1" w:styleId="FooterChar">
    <w:name w:val="Footer Char"/>
    <w:link w:val="Footer"/>
    <w:uiPriority w:val="99"/>
    <w:rsid w:val="007924BB"/>
    <w:rPr>
      <w:sz w:val="24"/>
      <w:szCs w:val="24"/>
    </w:rPr>
  </w:style>
  <w:style w:type="paragraph" w:styleId="EndnoteText">
    <w:name w:val="endnote text"/>
    <w:basedOn w:val="Normal"/>
    <w:link w:val="EndnoteTextChar"/>
    <w:uiPriority w:val="99"/>
    <w:unhideWhenUsed/>
    <w:rsid w:val="006D201D"/>
  </w:style>
  <w:style w:type="character" w:customStyle="1" w:styleId="EndnoteTextChar">
    <w:name w:val="Endnote Text Char"/>
    <w:link w:val="EndnoteText"/>
    <w:uiPriority w:val="99"/>
    <w:rsid w:val="006D201D"/>
    <w:rPr>
      <w:sz w:val="24"/>
      <w:szCs w:val="24"/>
    </w:rPr>
  </w:style>
  <w:style w:type="character" w:styleId="EndnoteReference">
    <w:name w:val="endnote reference"/>
    <w:uiPriority w:val="99"/>
    <w:unhideWhenUsed/>
    <w:rsid w:val="006D201D"/>
    <w:rPr>
      <w:vertAlign w:val="superscript"/>
    </w:rPr>
  </w:style>
  <w:style w:type="character" w:styleId="CommentReference">
    <w:name w:val="annotation reference"/>
    <w:basedOn w:val="DefaultParagraphFont"/>
    <w:uiPriority w:val="99"/>
    <w:semiHidden/>
    <w:unhideWhenUsed/>
    <w:rsid w:val="00710DB4"/>
    <w:rPr>
      <w:sz w:val="16"/>
      <w:szCs w:val="16"/>
    </w:rPr>
  </w:style>
  <w:style w:type="paragraph" w:styleId="CommentText">
    <w:name w:val="annotation text"/>
    <w:basedOn w:val="Normal"/>
    <w:link w:val="CommentTextChar"/>
    <w:uiPriority w:val="99"/>
    <w:unhideWhenUsed/>
    <w:rsid w:val="00710DB4"/>
    <w:rPr>
      <w:sz w:val="20"/>
      <w:szCs w:val="20"/>
    </w:rPr>
  </w:style>
  <w:style w:type="character" w:customStyle="1" w:styleId="CommentTextChar">
    <w:name w:val="Comment Text Char"/>
    <w:basedOn w:val="DefaultParagraphFont"/>
    <w:link w:val="CommentText"/>
    <w:uiPriority w:val="99"/>
    <w:rsid w:val="00710DB4"/>
    <w:rPr>
      <w:lang w:val="en-US" w:eastAsia="en-US"/>
    </w:rPr>
  </w:style>
  <w:style w:type="paragraph" w:styleId="CommentSubject">
    <w:name w:val="annotation subject"/>
    <w:basedOn w:val="CommentText"/>
    <w:next w:val="CommentText"/>
    <w:link w:val="CommentSubjectChar"/>
    <w:uiPriority w:val="99"/>
    <w:semiHidden/>
    <w:unhideWhenUsed/>
    <w:rsid w:val="00710DB4"/>
    <w:rPr>
      <w:b/>
      <w:bCs/>
    </w:rPr>
  </w:style>
  <w:style w:type="character" w:customStyle="1" w:styleId="CommentSubjectChar">
    <w:name w:val="Comment Subject Char"/>
    <w:basedOn w:val="CommentTextChar"/>
    <w:link w:val="CommentSubject"/>
    <w:uiPriority w:val="99"/>
    <w:semiHidden/>
    <w:rsid w:val="00710DB4"/>
    <w:rPr>
      <w:b/>
      <w:bCs/>
      <w:lang w:val="en-US" w:eastAsia="en-US"/>
    </w:rPr>
  </w:style>
  <w:style w:type="paragraph" w:styleId="BalloonText">
    <w:name w:val="Balloon Text"/>
    <w:basedOn w:val="Normal"/>
    <w:link w:val="BalloonTextChar"/>
    <w:uiPriority w:val="99"/>
    <w:semiHidden/>
    <w:unhideWhenUsed/>
    <w:rsid w:val="00710D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B4"/>
    <w:rPr>
      <w:rFonts w:ascii="Tahoma" w:hAnsi="Tahoma" w:cs="Tahoma"/>
      <w:sz w:val="16"/>
      <w:szCs w:val="16"/>
      <w:lang w:val="en-US" w:eastAsia="en-US"/>
    </w:rPr>
  </w:style>
  <w:style w:type="paragraph" w:styleId="NormalWeb">
    <w:name w:val="Normal (Web)"/>
    <w:basedOn w:val="Normal"/>
    <w:uiPriority w:val="99"/>
    <w:unhideWhenUsed/>
    <w:rsid w:val="007B6820"/>
    <w:pPr>
      <w:spacing w:before="100" w:beforeAutospacing="1" w:after="100" w:afterAutospacing="1"/>
    </w:pPr>
    <w:rPr>
      <w:lang w:val="en-GB" w:eastAsia="en-GB"/>
    </w:rPr>
  </w:style>
  <w:style w:type="paragraph" w:customStyle="1" w:styleId="xs10">
    <w:name w:val="x_s10"/>
    <w:basedOn w:val="Normal"/>
    <w:rsid w:val="00703303"/>
    <w:pPr>
      <w:spacing w:before="100" w:beforeAutospacing="1" w:after="100" w:afterAutospacing="1"/>
    </w:pPr>
    <w:rPr>
      <w:rFonts w:ascii="Calibri" w:eastAsia="Calibri" w:hAnsi="Calibri" w:cs="Calibri"/>
      <w:sz w:val="22"/>
      <w:szCs w:val="22"/>
      <w:lang w:val="en-GB" w:eastAsia="en-GB"/>
    </w:rPr>
  </w:style>
  <w:style w:type="character" w:customStyle="1" w:styleId="xbumpedfont15">
    <w:name w:val="x_bumpedfont15"/>
    <w:basedOn w:val="DefaultParagraphFont"/>
    <w:rsid w:val="00703303"/>
  </w:style>
  <w:style w:type="paragraph" w:styleId="Revision">
    <w:name w:val="Revision"/>
    <w:hidden/>
    <w:uiPriority w:val="71"/>
    <w:semiHidden/>
    <w:rsid w:val="00A155EF"/>
    <w:rPr>
      <w:sz w:val="24"/>
      <w:szCs w:val="24"/>
      <w:lang w:val="en-US" w:eastAsia="en-US"/>
    </w:rPr>
  </w:style>
  <w:style w:type="character" w:styleId="Hyperlink">
    <w:name w:val="Hyperlink"/>
    <w:basedOn w:val="DefaultParagraphFont"/>
    <w:uiPriority w:val="99"/>
    <w:unhideWhenUsed/>
    <w:rsid w:val="00EE6F90"/>
    <w:rPr>
      <w:color w:val="0000FF" w:themeColor="hyperlink"/>
      <w:u w:val="single"/>
    </w:rPr>
  </w:style>
  <w:style w:type="character" w:styleId="UnresolvedMention">
    <w:name w:val="Unresolved Mention"/>
    <w:basedOn w:val="DefaultParagraphFont"/>
    <w:uiPriority w:val="99"/>
    <w:semiHidden/>
    <w:unhideWhenUsed/>
    <w:rsid w:val="00EE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2460">
      <w:bodyDiv w:val="1"/>
      <w:marLeft w:val="0"/>
      <w:marRight w:val="0"/>
      <w:marTop w:val="0"/>
      <w:marBottom w:val="0"/>
      <w:divBdr>
        <w:top w:val="none" w:sz="0" w:space="0" w:color="auto"/>
        <w:left w:val="none" w:sz="0" w:space="0" w:color="auto"/>
        <w:bottom w:val="none" w:sz="0" w:space="0" w:color="auto"/>
        <w:right w:val="none" w:sz="0" w:space="0" w:color="auto"/>
      </w:divBdr>
    </w:div>
    <w:div w:id="372192311">
      <w:bodyDiv w:val="1"/>
      <w:marLeft w:val="0"/>
      <w:marRight w:val="0"/>
      <w:marTop w:val="0"/>
      <w:marBottom w:val="0"/>
      <w:divBdr>
        <w:top w:val="none" w:sz="0" w:space="0" w:color="auto"/>
        <w:left w:val="none" w:sz="0" w:space="0" w:color="auto"/>
        <w:bottom w:val="none" w:sz="0" w:space="0" w:color="auto"/>
        <w:right w:val="none" w:sz="0" w:space="0" w:color="auto"/>
      </w:divBdr>
    </w:div>
    <w:div w:id="450587095">
      <w:bodyDiv w:val="1"/>
      <w:marLeft w:val="0"/>
      <w:marRight w:val="0"/>
      <w:marTop w:val="0"/>
      <w:marBottom w:val="0"/>
      <w:divBdr>
        <w:top w:val="none" w:sz="0" w:space="0" w:color="auto"/>
        <w:left w:val="none" w:sz="0" w:space="0" w:color="auto"/>
        <w:bottom w:val="none" w:sz="0" w:space="0" w:color="auto"/>
        <w:right w:val="none" w:sz="0" w:space="0" w:color="auto"/>
      </w:divBdr>
    </w:div>
    <w:div w:id="505052826">
      <w:bodyDiv w:val="1"/>
      <w:marLeft w:val="0"/>
      <w:marRight w:val="0"/>
      <w:marTop w:val="0"/>
      <w:marBottom w:val="0"/>
      <w:divBdr>
        <w:top w:val="none" w:sz="0" w:space="0" w:color="auto"/>
        <w:left w:val="none" w:sz="0" w:space="0" w:color="auto"/>
        <w:bottom w:val="none" w:sz="0" w:space="0" w:color="auto"/>
        <w:right w:val="none" w:sz="0" w:space="0" w:color="auto"/>
      </w:divBdr>
    </w:div>
    <w:div w:id="768501169">
      <w:bodyDiv w:val="1"/>
      <w:marLeft w:val="0"/>
      <w:marRight w:val="0"/>
      <w:marTop w:val="0"/>
      <w:marBottom w:val="0"/>
      <w:divBdr>
        <w:top w:val="none" w:sz="0" w:space="0" w:color="auto"/>
        <w:left w:val="none" w:sz="0" w:space="0" w:color="auto"/>
        <w:bottom w:val="none" w:sz="0" w:space="0" w:color="auto"/>
        <w:right w:val="none" w:sz="0" w:space="0" w:color="auto"/>
      </w:divBdr>
    </w:div>
    <w:div w:id="828599991">
      <w:bodyDiv w:val="1"/>
      <w:marLeft w:val="0"/>
      <w:marRight w:val="0"/>
      <w:marTop w:val="0"/>
      <w:marBottom w:val="0"/>
      <w:divBdr>
        <w:top w:val="none" w:sz="0" w:space="0" w:color="auto"/>
        <w:left w:val="none" w:sz="0" w:space="0" w:color="auto"/>
        <w:bottom w:val="none" w:sz="0" w:space="0" w:color="auto"/>
        <w:right w:val="none" w:sz="0" w:space="0" w:color="auto"/>
      </w:divBdr>
    </w:div>
    <w:div w:id="109393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513</Words>
  <Characters>2866</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Louise Thomson: Biography</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Louise Thomson: Biography</dc:title>
  <dc:creator>Louise</dc:creator>
  <cp:lastModifiedBy>Sally Richardson</cp:lastModifiedBy>
  <cp:revision>7</cp:revision>
  <dcterms:created xsi:type="dcterms:W3CDTF">2026-02-12T10:15:00Z</dcterms:created>
  <dcterms:modified xsi:type="dcterms:W3CDTF">2026-02-13T09:37:00Z</dcterms:modified>
</cp:coreProperties>
</file>